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天津外国语大学自费短期来华</w:t>
      </w:r>
      <w:bookmarkStart w:id="0" w:name="_GoBack"/>
      <w:bookmarkEnd w:id="0"/>
      <w:r>
        <w:rPr>
          <w:rFonts w:hint="default" w:ascii="华文中宋" w:hAnsi="华文中宋" w:eastAsia="华文中宋"/>
          <w:sz w:val="36"/>
          <w:szCs w:val="36"/>
        </w:rPr>
        <w:t>项目申报书</w:t>
      </w:r>
    </w:p>
    <w:p>
      <w:pPr>
        <w:jc w:val="center"/>
        <w:rPr>
          <w:rFonts w:hint="eastAsia" w:ascii="华文中宋" w:hAnsi="华文中宋" w:eastAsia="华文中宋"/>
          <w:sz w:val="36"/>
          <w:szCs w:val="36"/>
          <w:lang w:eastAsia="zh-CN"/>
        </w:rPr>
      </w:pPr>
      <w:r>
        <w:rPr>
          <w:rFonts w:hint="eastAsia" w:ascii="华文中宋" w:hAnsi="华文中宋" w:eastAsia="华文中宋"/>
          <w:sz w:val="36"/>
          <w:szCs w:val="36"/>
          <w:lang w:eastAsia="zh-CN"/>
        </w:rPr>
        <w:t>（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以下内容均需提供中英文双语版本</w:t>
      </w:r>
      <w:r>
        <w:rPr>
          <w:rFonts w:hint="eastAsia" w:ascii="华文中宋" w:hAnsi="华文中宋" w:eastAsia="华文中宋"/>
          <w:sz w:val="36"/>
          <w:szCs w:val="36"/>
          <w:lang w:eastAsia="zh-CN"/>
        </w:rPr>
        <w:t>）</w:t>
      </w:r>
    </w:p>
    <w:p>
      <w:pPr>
        <w:jc w:val="center"/>
        <w:rPr>
          <w:rFonts w:hint="eastAsia" w:ascii="华文中宋" w:hAnsi="华文中宋" w:eastAsia="华文中宋"/>
          <w:sz w:val="30"/>
          <w:szCs w:val="30"/>
          <w:lang w:eastAsia="zh-CN"/>
        </w:rPr>
      </w:pPr>
    </w:p>
    <w:tbl>
      <w:tblPr>
        <w:tblStyle w:val="4"/>
        <w:tblW w:w="89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5"/>
        <w:gridCol w:w="6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bottom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项目名称：</w:t>
            </w:r>
          </w:p>
        </w:tc>
        <w:tc>
          <w:tcPr>
            <w:tcW w:w="6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bottom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招生国别：</w:t>
            </w:r>
          </w:p>
        </w:tc>
        <w:tc>
          <w:tcPr>
            <w:tcW w:w="6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rFonts w:hint="default" w:eastAsia="仿宋_GB2312"/>
                <w:color w:val="FFFFFF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bottom"/>
          </w:tcPr>
          <w:p>
            <w:pPr>
              <w:jc w:val="center"/>
              <w:rPr>
                <w:rFonts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申报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  <w:t>部门/学院</w:t>
            </w:r>
            <w:r>
              <w:rPr>
                <w:rFonts w:hint="eastAsia" w:ascii="宋体" w:hAnsi="宋体" w:eastAsia="宋体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6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bottom"/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  <w:t>项目预计执行时间：</w:t>
            </w:r>
          </w:p>
        </w:tc>
        <w:tc>
          <w:tcPr>
            <w:tcW w:w="6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ordWrap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年   月    日至   年    月   日，共   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  <w:t>项目人数</w:t>
            </w:r>
          </w:p>
          <w:p>
            <w:pPr>
              <w:jc w:val="center"/>
              <w:rPr>
                <w:rFonts w:hint="default" w:ascii="宋体" w:hAns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  <w:t>（至少15人成团）：</w:t>
            </w:r>
          </w:p>
        </w:tc>
        <w:tc>
          <w:tcPr>
            <w:tcW w:w="6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3" w:hRule="atLeast"/>
          <w:jc w:val="center"/>
        </w:trPr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sz w:val="28"/>
                <w:szCs w:val="28"/>
                <w:lang w:val="en-US" w:eastAsia="zh-CN"/>
              </w:rPr>
              <w:t>项目特色或亮点：</w:t>
            </w:r>
          </w:p>
        </w:tc>
        <w:tc>
          <w:tcPr>
            <w:tcW w:w="6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/>
          <w:strike w:val="0"/>
          <w:dstrike w:val="0"/>
          <w:sz w:val="32"/>
          <w:szCs w:val="32"/>
          <w:u w:val="single"/>
          <w:lang w:val="en-US" w:eastAsia="zh-CN"/>
        </w:rPr>
      </w:pPr>
    </w:p>
    <w:p>
      <w:pPr>
        <w:rPr>
          <w:rFonts w:hint="eastAsia" w:ascii="仿宋_GB2312" w:hAnsi="华文中宋" w:eastAsia="仿宋_GB2312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sz w:val="32"/>
          <w:szCs w:val="32"/>
          <w:u w:val="single"/>
          <w:lang w:val="en-US" w:eastAsia="zh-CN"/>
        </w:rPr>
        <w:br w:type="page"/>
      </w:r>
      <w:r>
        <w:rPr>
          <w:rFonts w:hint="eastAsia" w:ascii="仿宋_GB2312" w:hAnsi="华文中宋" w:eastAsia="仿宋_GB2312"/>
          <w:b/>
          <w:sz w:val="32"/>
          <w:szCs w:val="32"/>
          <w:lang w:val="en-US" w:eastAsia="zh-CN"/>
        </w:rPr>
        <w:t>活动日程表：</w:t>
      </w:r>
    </w:p>
    <w:p>
      <w:pPr>
        <w:rPr>
          <w:rFonts w:hint="eastAsia" w:ascii="仿宋_GB2312" w:hAnsi="华文中宋" w:eastAsia="仿宋_GB2312"/>
          <w:b/>
          <w:sz w:val="32"/>
          <w:szCs w:val="32"/>
          <w:lang w:val="en-US" w:eastAsia="zh-CN"/>
        </w:rPr>
      </w:pPr>
    </w:p>
    <w:p>
      <w:pPr>
        <w:rPr>
          <w:rFonts w:hint="default" w:ascii="仿宋_GB2312" w:hAnsi="华文中宋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b/>
          <w:sz w:val="32"/>
          <w:szCs w:val="32"/>
          <w:lang w:val="en-US" w:eastAsia="zh-CN"/>
        </w:rPr>
        <w:t>例：</w:t>
      </w:r>
    </w:p>
    <w:tbl>
      <w:tblPr>
        <w:tblStyle w:val="4"/>
        <w:tblW w:w="99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1823"/>
        <w:gridCol w:w="3726"/>
        <w:gridCol w:w="2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日期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活动安排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2025-07-02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08:00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~</w:t>
            </w: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12:00</w:t>
            </w: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北京接机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北京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2025-07-02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14:00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~</w:t>
            </w: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17:00</w:t>
            </w: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办理入住、熟悉校园、换汇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天津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2025-07-03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08:00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~</w:t>
            </w: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11:30</w:t>
            </w: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中文课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天津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2025-07-03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15:45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~</w:t>
            </w: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17:30</w:t>
            </w: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五大道文化探访、参观和平区非物质文化遗产博物馆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天津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2025-07-08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07:00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~</w:t>
            </w: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18:00</w:t>
            </w: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北京文化探访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北京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2025-07-09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08:00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~</w:t>
            </w: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18:00</w:t>
            </w: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北京文化探访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北京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2025-07-16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08:00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~</w:t>
            </w: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12:00</w:t>
            </w: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北京送机</w:t>
            </w: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default" w:ascii="仿宋_GB2312" w:hAnsi="华文中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  <w:t>北京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92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823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726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27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仿宋_GB2312" w:hAnsi="华文中宋" w:eastAsia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仿宋_GB2312" w:hAnsi="华文中宋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b/>
          <w:sz w:val="32"/>
          <w:szCs w:val="32"/>
          <w:lang w:val="en-US" w:eastAsia="zh-CN"/>
        </w:rPr>
        <w:br w:type="page"/>
      </w:r>
    </w:p>
    <w:p>
      <w:pPr>
        <w:jc w:val="both"/>
        <w:rPr>
          <w:rFonts w:hint="default" w:ascii="仿宋_GB2312" w:hAnsi="华文中宋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b/>
          <w:sz w:val="32"/>
          <w:szCs w:val="32"/>
          <w:lang w:val="en-US" w:eastAsia="zh-CN"/>
        </w:rPr>
        <w:t>报价表：</w:t>
      </w:r>
    </w:p>
    <w:p>
      <w:pPr>
        <w:pStyle w:val="7"/>
        <w:adjustRightInd w:val="0"/>
        <w:spacing w:line="460" w:lineRule="exact"/>
        <w:rPr>
          <w:rFonts w:hint="eastAsia" w:ascii="微软雅黑" w:hAnsi="微软雅黑" w:eastAsia="微软雅黑" w:cs="微软雅黑"/>
          <w:sz w:val="24"/>
          <w:szCs w:val="24"/>
          <w:vertAlign w:val="baseline"/>
        </w:rPr>
      </w:pPr>
      <w:r>
        <w:rPr>
          <w:rFonts w:hint="eastAsia" w:ascii="仿宋_GB2312" w:hAnsi="华文中宋" w:eastAsia="仿宋_GB2312"/>
          <w:sz w:val="32"/>
          <w:szCs w:val="32"/>
          <w:u w:val="none"/>
          <w:lang w:val="en-US" w:eastAsia="zh-CN"/>
        </w:rPr>
        <w:t xml:space="preserve">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9"/>
        <w:gridCol w:w="6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9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费用类别</w:t>
            </w:r>
          </w:p>
        </w:tc>
        <w:tc>
          <w:tcPr>
            <w:tcW w:w="6277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报价（单位：元）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9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学费</w:t>
            </w:r>
          </w:p>
        </w:tc>
        <w:tc>
          <w:tcPr>
            <w:tcW w:w="6277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元/周/人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9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保险费</w:t>
            </w:r>
          </w:p>
        </w:tc>
        <w:tc>
          <w:tcPr>
            <w:tcW w:w="6277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9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在津餐费</w:t>
            </w:r>
          </w:p>
        </w:tc>
        <w:tc>
          <w:tcPr>
            <w:tcW w:w="6277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9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在津住宿费</w:t>
            </w:r>
          </w:p>
        </w:tc>
        <w:tc>
          <w:tcPr>
            <w:tcW w:w="6277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9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天津文化探访费（在津期间租车费、活动费等）</w:t>
            </w:r>
          </w:p>
        </w:tc>
        <w:tc>
          <w:tcPr>
            <w:tcW w:w="6277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9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北京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文化探访费</w:t>
            </w:r>
          </w:p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（在京期间食宿行、活动费等）</w:t>
            </w:r>
          </w:p>
        </w:tc>
        <w:tc>
          <w:tcPr>
            <w:tcW w:w="6277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9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6277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9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人均</w:t>
            </w:r>
          </w:p>
        </w:tc>
        <w:tc>
          <w:tcPr>
            <w:tcW w:w="6277" w:type="dxa"/>
          </w:tcPr>
          <w:p>
            <w:pPr>
              <w:pStyle w:val="7"/>
              <w:adjustRightIn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pStyle w:val="7"/>
        <w:adjustRightInd w:val="0"/>
        <w:spacing w:line="460" w:lineRule="exact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ind w:left="480"/>
        <w:rPr>
          <w:rFonts w:hint="eastAsia" w:ascii="BatangChe" w:hAnsi="BatangChe" w:eastAsia="宋体"/>
          <w:sz w:val="24"/>
        </w:rPr>
      </w:pPr>
      <w:r>
        <w:rPr>
          <w:rFonts w:hint="eastAsia" w:ascii="BatangChe" w:hAnsi="BatangChe" w:eastAsia="宋体"/>
          <w:sz w:val="24"/>
        </w:rPr>
        <w:t xml:space="preserve">  </w:t>
      </w:r>
    </w:p>
    <w:p>
      <w:pPr>
        <w:adjustRightInd w:val="0"/>
        <w:snapToGrid w:val="0"/>
        <w:spacing w:line="460" w:lineRule="exact"/>
        <w:ind w:left="480"/>
        <w:rPr>
          <w:rFonts w:hint="eastAsia" w:ascii="BatangChe" w:hAnsi="BatangChe" w:eastAsia="宋体"/>
          <w:sz w:val="24"/>
          <w:lang w:val="en-US" w:eastAsia="zh-CN"/>
        </w:rPr>
      </w:pPr>
    </w:p>
    <w:p>
      <w:pPr>
        <w:rPr>
          <w:rFonts w:hint="default" w:ascii="仿宋_GB2312" w:hAnsi="华文中宋" w:eastAsia="仿宋_GB2312"/>
          <w:sz w:val="32"/>
          <w:szCs w:val="32"/>
          <w:u w:val="none"/>
          <w:lang w:val="en-US"/>
        </w:rPr>
      </w:pPr>
    </w:p>
    <w:p>
      <w:pPr>
        <w:widowControl w:val="0"/>
        <w:jc w:val="right"/>
        <w:rPr>
          <w:rFonts w:hint="eastAsia" w:ascii="仿宋_GB2312" w:hAnsi="华文中宋" w:eastAsia="仿宋_GB2312"/>
          <w:sz w:val="24"/>
          <w:szCs w:val="24"/>
          <w:lang w:val="en-US" w:eastAsia="zh-CN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tangChe">
    <w:altName w:val="Malgun Gothic"/>
    <w:panose1 w:val="00000000000000000000"/>
    <w:charset w:val="81"/>
    <w:family w:val="moder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yZGQxODMwMWZkOTVhMjcwNzg0MjcxNTEwNmRhODUifQ=="/>
    <w:docVar w:name="KSO_WPS_MARK_KEY" w:val="3d7bc75a-b948-42cf-b791-c1ea8a5bc2ee"/>
  </w:docVars>
  <w:rsids>
    <w:rsidRoot w:val="00000000"/>
    <w:rsid w:val="01363B66"/>
    <w:rsid w:val="018856AF"/>
    <w:rsid w:val="03800222"/>
    <w:rsid w:val="09F67FE5"/>
    <w:rsid w:val="198D353A"/>
    <w:rsid w:val="221F6292"/>
    <w:rsid w:val="27592233"/>
    <w:rsid w:val="304462DD"/>
    <w:rsid w:val="31327379"/>
    <w:rsid w:val="33034AB4"/>
    <w:rsid w:val="36E148AD"/>
    <w:rsid w:val="3A865D4B"/>
    <w:rsid w:val="3C0245D4"/>
    <w:rsid w:val="3EFF2F00"/>
    <w:rsid w:val="40FD793C"/>
    <w:rsid w:val="435760EA"/>
    <w:rsid w:val="46E86134"/>
    <w:rsid w:val="48D42DD2"/>
    <w:rsid w:val="4BE504EB"/>
    <w:rsid w:val="4C225785"/>
    <w:rsid w:val="5D6B6B4E"/>
    <w:rsid w:val="5E777A12"/>
    <w:rsid w:val="63952DFB"/>
    <w:rsid w:val="686C45DD"/>
    <w:rsid w:val="69045478"/>
    <w:rsid w:val="6B122FCB"/>
    <w:rsid w:val="6CFB7D08"/>
    <w:rsid w:val="6DC72807"/>
    <w:rsid w:val="74EE7CF8"/>
    <w:rsid w:val="76EC2982"/>
    <w:rsid w:val="78F76A62"/>
    <w:rsid w:val="7AD628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